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16" w:rsidRDefault="00303916" w:rsidP="0089581B">
      <w:pPr>
        <w:spacing w:before="108" w:after="108"/>
        <w:jc w:val="center"/>
        <w:rPr>
          <w:rFonts w:cs="Times New Roman"/>
          <w:b/>
          <w:color w:val="26282F"/>
          <w:sz w:val="28"/>
          <w:szCs w:val="28"/>
        </w:rPr>
      </w:pPr>
    </w:p>
    <w:p w:rsidR="00303916" w:rsidRPr="00AA21D9" w:rsidRDefault="00303916" w:rsidP="00303916">
      <w:pPr>
        <w:jc w:val="center"/>
        <w:rPr>
          <w:rFonts w:ascii="Arial" w:hAnsi="Arial" w:cs="Arial"/>
        </w:rPr>
      </w:pPr>
      <w:r w:rsidRPr="00AA21D9">
        <w:rPr>
          <w:rFonts w:ascii="Arial" w:hAnsi="Arial" w:cs="Arial"/>
        </w:rPr>
        <w:t>АДМИНИСТРАЦИЯ РОЖДЕСТВЕНСКОГО СЕЛЬСОВЕТА</w:t>
      </w:r>
    </w:p>
    <w:p w:rsidR="00303916" w:rsidRPr="00AA21D9" w:rsidRDefault="00303916" w:rsidP="00303916">
      <w:pPr>
        <w:jc w:val="center"/>
        <w:rPr>
          <w:rFonts w:ascii="Arial" w:hAnsi="Arial" w:cs="Arial"/>
        </w:rPr>
      </w:pPr>
      <w:r w:rsidRPr="00AA21D9">
        <w:rPr>
          <w:rFonts w:ascii="Arial" w:hAnsi="Arial" w:cs="Arial"/>
        </w:rPr>
        <w:t>КУПИНСКОГО РАЙОНА НОВОСИБИРСКОЙ ОБЛАСТИ</w:t>
      </w:r>
    </w:p>
    <w:p w:rsidR="00303916" w:rsidRPr="00AA21D9" w:rsidRDefault="00303916" w:rsidP="00303916">
      <w:pPr>
        <w:jc w:val="center"/>
        <w:rPr>
          <w:rFonts w:ascii="Arial" w:hAnsi="Arial" w:cs="Arial"/>
        </w:rPr>
      </w:pPr>
    </w:p>
    <w:p w:rsidR="00303916" w:rsidRDefault="00AA21D9" w:rsidP="00303916">
      <w:pPr>
        <w:jc w:val="center"/>
        <w:rPr>
          <w:rFonts w:ascii="Arial" w:hAnsi="Arial" w:cs="Arial"/>
        </w:rPr>
      </w:pPr>
      <w:r w:rsidRPr="00AA21D9">
        <w:rPr>
          <w:rFonts w:ascii="Arial" w:hAnsi="Arial" w:cs="Arial"/>
        </w:rPr>
        <w:t>ПОСТАНОВЛЕНИЕ</w:t>
      </w:r>
    </w:p>
    <w:p w:rsidR="00AA21D9" w:rsidRPr="00AA21D9" w:rsidRDefault="00AA21D9" w:rsidP="00303916">
      <w:pPr>
        <w:jc w:val="center"/>
        <w:rPr>
          <w:rFonts w:ascii="Arial" w:hAnsi="Arial" w:cs="Arial"/>
        </w:rPr>
      </w:pPr>
    </w:p>
    <w:p w:rsidR="00303916" w:rsidRPr="00AA21D9" w:rsidRDefault="00303916" w:rsidP="00303916">
      <w:pPr>
        <w:jc w:val="center"/>
        <w:rPr>
          <w:rFonts w:ascii="Arial" w:hAnsi="Arial" w:cs="Arial"/>
        </w:rPr>
      </w:pPr>
      <w:r w:rsidRPr="00AA21D9">
        <w:rPr>
          <w:rFonts w:ascii="Arial" w:hAnsi="Arial" w:cs="Arial"/>
        </w:rPr>
        <w:t>с</w:t>
      </w:r>
      <w:proofErr w:type="gramStart"/>
      <w:r w:rsidRPr="00AA21D9">
        <w:rPr>
          <w:rFonts w:ascii="Arial" w:hAnsi="Arial" w:cs="Arial"/>
        </w:rPr>
        <w:t>.Р</w:t>
      </w:r>
      <w:proofErr w:type="gramEnd"/>
      <w:r w:rsidRPr="00AA21D9">
        <w:rPr>
          <w:rFonts w:ascii="Arial" w:hAnsi="Arial" w:cs="Arial"/>
        </w:rPr>
        <w:t>ождественка</w:t>
      </w:r>
    </w:p>
    <w:p w:rsidR="00303916" w:rsidRDefault="0030140F" w:rsidP="00AA21D9">
      <w:pPr>
        <w:tabs>
          <w:tab w:val="left" w:pos="8280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30.07</w:t>
      </w:r>
      <w:r w:rsidR="00D40183" w:rsidRPr="00AA21D9">
        <w:rPr>
          <w:rFonts w:ascii="Arial" w:hAnsi="Arial" w:cs="Arial"/>
        </w:rPr>
        <w:t>.2018г.</w:t>
      </w:r>
      <w:r w:rsidR="00D40183" w:rsidRPr="00AA21D9">
        <w:rPr>
          <w:rFonts w:ascii="Arial" w:hAnsi="Arial" w:cs="Arial"/>
        </w:rPr>
        <w:tab/>
      </w:r>
      <w:r w:rsidR="00AA21D9" w:rsidRPr="00AA21D9">
        <w:rPr>
          <w:rFonts w:ascii="Arial" w:hAnsi="Arial" w:cs="Arial"/>
        </w:rPr>
        <w:t>№ 41</w:t>
      </w:r>
    </w:p>
    <w:p w:rsidR="00AA21D9" w:rsidRPr="00AA21D9" w:rsidRDefault="00AA21D9" w:rsidP="00AA21D9">
      <w:pPr>
        <w:tabs>
          <w:tab w:val="left" w:pos="8280"/>
        </w:tabs>
        <w:ind w:firstLine="720"/>
        <w:jc w:val="both"/>
        <w:rPr>
          <w:rFonts w:ascii="Arial" w:hAnsi="Arial" w:cs="Arial"/>
        </w:rPr>
      </w:pPr>
    </w:p>
    <w:p w:rsidR="0089581B" w:rsidRDefault="00303916" w:rsidP="00D40183">
      <w:pPr>
        <w:spacing w:before="108" w:after="108"/>
        <w:jc w:val="center"/>
        <w:rPr>
          <w:rFonts w:ascii="Arial" w:hAnsi="Arial" w:cs="Arial"/>
        </w:rPr>
      </w:pPr>
      <w:r>
        <w:rPr>
          <w:rFonts w:cs="Times New Roman"/>
          <w:b/>
          <w:color w:val="26282F"/>
          <w:sz w:val="28"/>
          <w:szCs w:val="28"/>
        </w:rPr>
        <w:t>«</w:t>
      </w:r>
      <w:r w:rsidRPr="00AA21D9">
        <w:rPr>
          <w:rFonts w:ascii="Arial" w:hAnsi="Arial" w:cs="Arial"/>
          <w:b/>
          <w:color w:val="26282F"/>
        </w:rPr>
        <w:t>О</w:t>
      </w:r>
      <w:r w:rsidR="0089581B" w:rsidRPr="00AA21D9">
        <w:rPr>
          <w:rFonts w:ascii="Arial" w:hAnsi="Arial" w:cs="Arial"/>
          <w:b/>
          <w:color w:val="26282F"/>
        </w:rPr>
        <w:t xml:space="preserve"> создан</w:t>
      </w:r>
      <w:proofErr w:type="gramStart"/>
      <w:r w:rsidR="0089581B" w:rsidRPr="00AA21D9">
        <w:rPr>
          <w:rFonts w:ascii="Arial" w:hAnsi="Arial" w:cs="Arial"/>
          <w:b/>
          <w:color w:val="26282F"/>
        </w:rPr>
        <w:t>ии ау</w:t>
      </w:r>
      <w:proofErr w:type="gramEnd"/>
      <w:r w:rsidR="0089581B" w:rsidRPr="00AA21D9">
        <w:rPr>
          <w:rFonts w:ascii="Arial" w:hAnsi="Arial" w:cs="Arial"/>
          <w:b/>
          <w:color w:val="26282F"/>
        </w:rPr>
        <w:t>кционной комиссии по осуществлению закупок</w:t>
      </w:r>
      <w:r w:rsidRPr="00AA21D9">
        <w:rPr>
          <w:rFonts w:ascii="Arial" w:hAnsi="Arial" w:cs="Arial"/>
          <w:b/>
          <w:color w:val="26282F"/>
        </w:rPr>
        <w:t xml:space="preserve"> администрации Рождественского сельсовета </w:t>
      </w:r>
      <w:proofErr w:type="spellStart"/>
      <w:r w:rsidRPr="00AA21D9">
        <w:rPr>
          <w:rFonts w:ascii="Arial" w:hAnsi="Arial" w:cs="Arial"/>
          <w:b/>
          <w:color w:val="26282F"/>
        </w:rPr>
        <w:t>Купинского</w:t>
      </w:r>
      <w:proofErr w:type="spellEnd"/>
      <w:r w:rsidRPr="00AA21D9">
        <w:rPr>
          <w:rFonts w:ascii="Arial" w:hAnsi="Arial" w:cs="Arial"/>
          <w:b/>
          <w:color w:val="26282F"/>
        </w:rPr>
        <w:t xml:space="preserve"> района Новосибирской области»</w:t>
      </w:r>
      <w:r w:rsidRPr="00AA21D9">
        <w:rPr>
          <w:rFonts w:ascii="Arial" w:hAnsi="Arial" w:cs="Arial"/>
        </w:rPr>
        <w:tab/>
      </w:r>
    </w:p>
    <w:p w:rsidR="00AA21D9" w:rsidRPr="00AA21D9" w:rsidRDefault="00AA21D9" w:rsidP="00D40183">
      <w:pPr>
        <w:spacing w:before="108" w:after="108"/>
        <w:jc w:val="center"/>
        <w:rPr>
          <w:rFonts w:ascii="Arial" w:hAnsi="Arial" w:cs="Arial"/>
        </w:rPr>
      </w:pPr>
    </w:p>
    <w:p w:rsidR="00AA21D9" w:rsidRPr="00AA21D9" w:rsidRDefault="0089581B" w:rsidP="00AA21D9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>В целях организации деятельности</w:t>
      </w:r>
      <w:r w:rsidR="00303916" w:rsidRPr="00AA21D9">
        <w:rPr>
          <w:rFonts w:ascii="Arial" w:hAnsi="Arial" w:cs="Arial"/>
        </w:rPr>
        <w:t xml:space="preserve"> администрации Рождественского сельсовета</w:t>
      </w:r>
      <w:r w:rsidRPr="00AA21D9">
        <w:rPr>
          <w:rFonts w:ascii="Arial" w:hAnsi="Arial" w:cs="Arial"/>
        </w:rPr>
        <w:t xml:space="preserve"> при осуществлении закупок для собственных нужд, в соответствии со статьей 39 Федерального закона от 5 апреля 2013 г. № 44-ФЗ "О контрактной системе в сфере закупок товаров, работ, услуг для обеспечения государственных и муниципальных нужд", приказываю:</w:t>
      </w:r>
    </w:p>
    <w:p w:rsidR="0089581B" w:rsidRPr="00AA21D9" w:rsidRDefault="0089581B" w:rsidP="0089581B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>1. Создать аукционную комиссию по осуществлению закупок для нужд</w:t>
      </w:r>
      <w:r w:rsidR="00303916" w:rsidRPr="00AA21D9">
        <w:rPr>
          <w:rFonts w:ascii="Arial" w:hAnsi="Arial" w:cs="Arial"/>
        </w:rPr>
        <w:t xml:space="preserve"> администрации Рождественского сельсовета </w:t>
      </w:r>
      <w:r w:rsidRPr="00AA21D9">
        <w:rPr>
          <w:rFonts w:ascii="Arial" w:hAnsi="Arial" w:cs="Arial"/>
        </w:rPr>
        <w:t>в следующем составе:</w:t>
      </w:r>
    </w:p>
    <w:p w:rsidR="00303916" w:rsidRPr="00AA21D9" w:rsidRDefault="0089581B" w:rsidP="0089581B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>- председатель комиссии:</w:t>
      </w:r>
      <w:r w:rsidR="00303916" w:rsidRPr="00AA21D9">
        <w:rPr>
          <w:rFonts w:ascii="Arial" w:hAnsi="Arial" w:cs="Arial"/>
        </w:rPr>
        <w:t xml:space="preserve"> </w:t>
      </w:r>
    </w:p>
    <w:p w:rsidR="0089581B" w:rsidRPr="00AA21D9" w:rsidRDefault="00303916" w:rsidP="0089581B">
      <w:pPr>
        <w:ind w:firstLine="720"/>
        <w:jc w:val="both"/>
        <w:rPr>
          <w:rFonts w:ascii="Arial" w:hAnsi="Arial" w:cs="Arial"/>
          <w:i/>
          <w:color w:val="548DD4"/>
        </w:rPr>
      </w:pPr>
      <w:r w:rsidRPr="00AA21D9">
        <w:rPr>
          <w:rFonts w:ascii="Arial" w:hAnsi="Arial" w:cs="Arial"/>
        </w:rPr>
        <w:t xml:space="preserve">Глава Рождественского сельсовета  Т.Н. </w:t>
      </w:r>
      <w:proofErr w:type="spellStart"/>
      <w:r w:rsidRPr="00AA21D9">
        <w:rPr>
          <w:rFonts w:ascii="Arial" w:hAnsi="Arial" w:cs="Arial"/>
        </w:rPr>
        <w:t>Пыркова</w:t>
      </w:r>
      <w:proofErr w:type="spellEnd"/>
    </w:p>
    <w:p w:rsidR="0089581B" w:rsidRPr="00AA21D9" w:rsidRDefault="00303916" w:rsidP="00303916">
      <w:pPr>
        <w:jc w:val="both"/>
        <w:rPr>
          <w:rFonts w:ascii="Arial" w:hAnsi="Arial" w:cs="Arial"/>
        </w:rPr>
      </w:pPr>
      <w:r w:rsidRPr="00AA21D9">
        <w:rPr>
          <w:rFonts w:ascii="Arial" w:hAnsi="Arial" w:cs="Arial"/>
          <w:i/>
          <w:color w:val="548DD4"/>
        </w:rPr>
        <w:t xml:space="preserve">          </w:t>
      </w:r>
      <w:r w:rsidRPr="00AA21D9">
        <w:rPr>
          <w:rFonts w:ascii="Arial" w:hAnsi="Arial" w:cs="Arial"/>
        </w:rPr>
        <w:t xml:space="preserve">- секретарь комиссии: </w:t>
      </w:r>
    </w:p>
    <w:p w:rsidR="00303916" w:rsidRPr="00AA21D9" w:rsidRDefault="00303916" w:rsidP="00303916">
      <w:pPr>
        <w:jc w:val="both"/>
        <w:rPr>
          <w:rFonts w:ascii="Arial" w:hAnsi="Arial" w:cs="Arial"/>
          <w:i/>
        </w:rPr>
      </w:pPr>
      <w:r w:rsidRPr="00AA21D9">
        <w:rPr>
          <w:rFonts w:ascii="Arial" w:hAnsi="Arial" w:cs="Arial"/>
        </w:rPr>
        <w:t xml:space="preserve">           специалист администрации Бочкарева О.А.</w:t>
      </w:r>
    </w:p>
    <w:p w:rsidR="0089581B" w:rsidRPr="00AA21D9" w:rsidRDefault="0089581B" w:rsidP="0089581B">
      <w:pPr>
        <w:ind w:firstLine="720"/>
        <w:jc w:val="both"/>
        <w:rPr>
          <w:rFonts w:ascii="Arial" w:hAnsi="Arial" w:cs="Arial"/>
          <w:i/>
          <w:color w:val="548DD4"/>
        </w:rPr>
      </w:pPr>
      <w:r w:rsidRPr="00AA21D9">
        <w:rPr>
          <w:rFonts w:ascii="Arial" w:hAnsi="Arial" w:cs="Arial"/>
        </w:rPr>
        <w:t>- члены комиссии</w:t>
      </w:r>
      <w:r w:rsidRPr="00AA21D9">
        <w:rPr>
          <w:rFonts w:ascii="Arial" w:hAnsi="Arial" w:cs="Arial"/>
          <w:i/>
          <w:color w:val="548DD4"/>
        </w:rPr>
        <w:t xml:space="preserve">: </w:t>
      </w:r>
    </w:p>
    <w:p w:rsidR="00716C3A" w:rsidRPr="00AA21D9" w:rsidRDefault="00303916" w:rsidP="00303916">
      <w:pPr>
        <w:jc w:val="both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AA21D9">
        <w:rPr>
          <w:rFonts w:ascii="Arial" w:hAnsi="Arial" w:cs="Arial"/>
          <w:i/>
          <w:color w:val="548DD4"/>
        </w:rPr>
        <w:t xml:space="preserve">          </w:t>
      </w:r>
      <w:r w:rsidRPr="00AA21D9">
        <w:rPr>
          <w:rFonts w:ascii="Arial" w:eastAsia="Times New Roman" w:hAnsi="Arial" w:cs="Arial"/>
          <w:color w:val="000000"/>
          <w:kern w:val="0"/>
          <w:lang w:eastAsia="ru-RU" w:bidi="ar-SA"/>
        </w:rPr>
        <w:t>специалист по земельным и имущественным отношения</w:t>
      </w:r>
      <w:r w:rsidR="00716C3A" w:rsidRPr="00AA21D9">
        <w:rPr>
          <w:rFonts w:ascii="Arial" w:eastAsia="Times New Roman" w:hAnsi="Arial" w:cs="Arial"/>
          <w:color w:val="000000"/>
          <w:kern w:val="0"/>
          <w:lang w:eastAsia="ru-RU" w:bidi="ar-SA"/>
        </w:rPr>
        <w:t>м Колосов С.В.</w:t>
      </w:r>
    </w:p>
    <w:p w:rsidR="0089581B" w:rsidRPr="00AA21D9" w:rsidRDefault="00716C3A" w:rsidP="0089581B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 xml:space="preserve">Директор КДЦ </w:t>
      </w:r>
      <w:proofErr w:type="spellStart"/>
      <w:r w:rsidRPr="00AA21D9">
        <w:rPr>
          <w:rFonts w:ascii="Arial" w:hAnsi="Arial" w:cs="Arial"/>
        </w:rPr>
        <w:t>Коржова</w:t>
      </w:r>
      <w:proofErr w:type="spellEnd"/>
      <w:r w:rsidRPr="00AA21D9">
        <w:rPr>
          <w:rFonts w:ascii="Arial" w:hAnsi="Arial" w:cs="Arial"/>
        </w:rPr>
        <w:t xml:space="preserve"> Н.А.</w:t>
      </w:r>
    </w:p>
    <w:p w:rsidR="00AA21D9" w:rsidRPr="00AA21D9" w:rsidRDefault="00D40183" w:rsidP="00AA21D9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 xml:space="preserve">делопроизводитель </w:t>
      </w:r>
      <w:proofErr w:type="spellStart"/>
      <w:r w:rsidRPr="00AA21D9">
        <w:rPr>
          <w:rFonts w:ascii="Arial" w:hAnsi="Arial" w:cs="Arial"/>
        </w:rPr>
        <w:t>Инстранкина</w:t>
      </w:r>
      <w:proofErr w:type="spellEnd"/>
      <w:r w:rsidRPr="00AA21D9">
        <w:rPr>
          <w:rFonts w:ascii="Arial" w:hAnsi="Arial" w:cs="Arial"/>
        </w:rPr>
        <w:t xml:space="preserve"> Н.И.</w:t>
      </w:r>
    </w:p>
    <w:p w:rsidR="00AA21D9" w:rsidRPr="00AA21D9" w:rsidRDefault="003D0993" w:rsidP="00AA21D9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>2. Задачи и функции председателя, членов и секретаря аукционной комиссии определить в соответствии с Положением о</w:t>
      </w:r>
      <w:r w:rsidR="00716C3A" w:rsidRPr="00AA21D9">
        <w:rPr>
          <w:rFonts w:ascii="Arial" w:hAnsi="Arial" w:cs="Arial"/>
        </w:rPr>
        <w:t>б аукционной комиссии администрации Рождественского сельсовета</w:t>
      </w:r>
      <w:r w:rsidRPr="00AA21D9">
        <w:rPr>
          <w:rFonts w:ascii="Arial" w:hAnsi="Arial" w:cs="Arial"/>
        </w:rPr>
        <w:t>.</w:t>
      </w:r>
    </w:p>
    <w:p w:rsidR="00AA21D9" w:rsidRPr="00AA21D9" w:rsidRDefault="0089581B" w:rsidP="00AA21D9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>3. Председателю комиссии</w:t>
      </w:r>
      <w:r w:rsidR="00716C3A" w:rsidRPr="00AA21D9">
        <w:rPr>
          <w:rFonts w:ascii="Arial" w:hAnsi="Arial" w:cs="Arial"/>
        </w:rPr>
        <w:t xml:space="preserve"> </w:t>
      </w:r>
      <w:proofErr w:type="spellStart"/>
      <w:r w:rsidR="00716C3A" w:rsidRPr="00AA21D9">
        <w:rPr>
          <w:rFonts w:ascii="Arial" w:hAnsi="Arial" w:cs="Arial"/>
        </w:rPr>
        <w:t>Пырковой</w:t>
      </w:r>
      <w:proofErr w:type="spellEnd"/>
      <w:r w:rsidR="00716C3A" w:rsidRPr="00AA21D9">
        <w:rPr>
          <w:rFonts w:ascii="Arial" w:hAnsi="Arial" w:cs="Arial"/>
        </w:rPr>
        <w:t xml:space="preserve"> Т.Н</w:t>
      </w:r>
      <w:r w:rsidRPr="00AA21D9">
        <w:rPr>
          <w:rFonts w:ascii="Arial" w:hAnsi="Arial" w:cs="Arial"/>
        </w:rPr>
        <w:t xml:space="preserve"> обеспечить организацию деятельности аукционной комиссии по осуществлению закупок в соответствии с действующим законодательством о контрактной</w:t>
      </w:r>
      <w:r w:rsidR="003D0993" w:rsidRPr="00AA21D9">
        <w:rPr>
          <w:rFonts w:ascii="Arial" w:hAnsi="Arial" w:cs="Arial"/>
        </w:rPr>
        <w:t xml:space="preserve"> системе и утвержденным Положением об аукционной комиссии</w:t>
      </w:r>
      <w:r w:rsidRPr="00AA21D9">
        <w:rPr>
          <w:rFonts w:ascii="Arial" w:hAnsi="Arial" w:cs="Arial"/>
        </w:rPr>
        <w:t>.</w:t>
      </w:r>
      <w:bookmarkStart w:id="0" w:name="sub_3"/>
    </w:p>
    <w:bookmarkEnd w:id="0"/>
    <w:p w:rsidR="0089581B" w:rsidRPr="00AA21D9" w:rsidRDefault="00B96F4B" w:rsidP="0089581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9581B" w:rsidRPr="00AA21D9">
        <w:rPr>
          <w:rFonts w:ascii="Arial" w:hAnsi="Arial" w:cs="Arial"/>
        </w:rPr>
        <w:t>.</w:t>
      </w:r>
      <w:r w:rsidR="00716C3A" w:rsidRPr="00AA21D9">
        <w:rPr>
          <w:rFonts w:ascii="Arial" w:hAnsi="Arial" w:cs="Arial"/>
        </w:rPr>
        <w:t xml:space="preserve"> </w:t>
      </w:r>
      <w:proofErr w:type="gramStart"/>
      <w:r w:rsidR="00716C3A" w:rsidRPr="00AA21D9">
        <w:rPr>
          <w:rFonts w:ascii="Arial" w:hAnsi="Arial" w:cs="Arial"/>
        </w:rPr>
        <w:t>Контроль за</w:t>
      </w:r>
      <w:proofErr w:type="gramEnd"/>
      <w:r w:rsidR="00716C3A" w:rsidRPr="00AA21D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A21D9" w:rsidRPr="00AA21D9" w:rsidRDefault="00AA21D9" w:rsidP="00AA21D9">
      <w:pPr>
        <w:jc w:val="both"/>
        <w:rPr>
          <w:rFonts w:ascii="Arial" w:hAnsi="Arial" w:cs="Arial"/>
        </w:rPr>
      </w:pPr>
    </w:p>
    <w:p w:rsidR="00716C3A" w:rsidRPr="00AA21D9" w:rsidRDefault="00716C3A" w:rsidP="00AA21D9">
      <w:pPr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 xml:space="preserve">Глава Рождественского сельсовета                </w:t>
      </w:r>
      <w:r w:rsidR="00AA21D9" w:rsidRPr="00AA21D9">
        <w:rPr>
          <w:rFonts w:ascii="Arial" w:hAnsi="Arial" w:cs="Arial"/>
        </w:rPr>
        <w:t xml:space="preserve">     </w:t>
      </w:r>
      <w:r w:rsidRPr="00AA21D9">
        <w:rPr>
          <w:rFonts w:ascii="Arial" w:hAnsi="Arial" w:cs="Arial"/>
        </w:rPr>
        <w:t xml:space="preserve">  </w:t>
      </w:r>
      <w:r w:rsidR="00AA21D9" w:rsidRPr="00AA21D9">
        <w:rPr>
          <w:rFonts w:ascii="Arial" w:hAnsi="Arial" w:cs="Arial"/>
        </w:rPr>
        <w:t xml:space="preserve">      </w:t>
      </w:r>
      <w:r w:rsidRPr="00AA21D9">
        <w:rPr>
          <w:rFonts w:ascii="Arial" w:hAnsi="Arial" w:cs="Arial"/>
        </w:rPr>
        <w:t xml:space="preserve">Т.Н. </w:t>
      </w:r>
      <w:proofErr w:type="spellStart"/>
      <w:r w:rsidRPr="00AA21D9">
        <w:rPr>
          <w:rFonts w:ascii="Arial" w:hAnsi="Arial" w:cs="Arial"/>
        </w:rPr>
        <w:t>Пыркова</w:t>
      </w:r>
      <w:proofErr w:type="spellEnd"/>
    </w:p>
    <w:p w:rsidR="00D40183" w:rsidRPr="00AA21D9" w:rsidRDefault="00D40183" w:rsidP="0089581B">
      <w:pPr>
        <w:ind w:firstLine="720"/>
        <w:jc w:val="both"/>
        <w:rPr>
          <w:rFonts w:ascii="Arial" w:hAnsi="Arial" w:cs="Arial"/>
        </w:rPr>
      </w:pPr>
    </w:p>
    <w:p w:rsidR="00AA21D9" w:rsidRPr="00AA21D9" w:rsidRDefault="00AA21D9" w:rsidP="0089581B">
      <w:pPr>
        <w:ind w:firstLine="720"/>
        <w:jc w:val="both"/>
        <w:rPr>
          <w:rFonts w:ascii="Arial" w:hAnsi="Arial" w:cs="Arial"/>
        </w:rPr>
      </w:pPr>
    </w:p>
    <w:p w:rsidR="0089581B" w:rsidRPr="00AA21D9" w:rsidRDefault="00D40183" w:rsidP="0089581B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>С постановлением</w:t>
      </w:r>
      <w:r w:rsidR="0089581B" w:rsidRPr="00AA21D9">
        <w:rPr>
          <w:rFonts w:ascii="Arial" w:hAnsi="Arial" w:cs="Arial"/>
        </w:rPr>
        <w:t xml:space="preserve"> </w:t>
      </w:r>
      <w:proofErr w:type="gramStart"/>
      <w:r w:rsidR="0089581B" w:rsidRPr="00AA21D9">
        <w:rPr>
          <w:rFonts w:ascii="Arial" w:hAnsi="Arial" w:cs="Arial"/>
        </w:rPr>
        <w:t>ознакомлены</w:t>
      </w:r>
      <w:proofErr w:type="gramEnd"/>
      <w:r w:rsidR="0089581B" w:rsidRPr="00AA21D9">
        <w:rPr>
          <w:rFonts w:ascii="Arial" w:hAnsi="Arial" w:cs="Arial"/>
        </w:rPr>
        <w:t>:</w:t>
      </w:r>
    </w:p>
    <w:p w:rsidR="00716C3A" w:rsidRPr="00AA21D9" w:rsidRDefault="00716C3A" w:rsidP="00716C3A">
      <w:pPr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 xml:space="preserve">           - секретарь комиссии: </w:t>
      </w:r>
    </w:p>
    <w:p w:rsidR="00716C3A" w:rsidRPr="00AA21D9" w:rsidRDefault="00716C3A" w:rsidP="00716C3A">
      <w:pPr>
        <w:jc w:val="both"/>
        <w:rPr>
          <w:rFonts w:ascii="Arial" w:hAnsi="Arial" w:cs="Arial"/>
          <w:i/>
        </w:rPr>
      </w:pPr>
      <w:r w:rsidRPr="00AA21D9">
        <w:rPr>
          <w:rFonts w:ascii="Arial" w:hAnsi="Arial" w:cs="Arial"/>
        </w:rPr>
        <w:t xml:space="preserve">             специалист администрации Бочкарева О.А.</w:t>
      </w:r>
    </w:p>
    <w:p w:rsidR="00716C3A" w:rsidRPr="00AA21D9" w:rsidRDefault="00716C3A" w:rsidP="00716C3A">
      <w:pPr>
        <w:ind w:firstLine="720"/>
        <w:jc w:val="both"/>
        <w:rPr>
          <w:rFonts w:ascii="Arial" w:hAnsi="Arial" w:cs="Arial"/>
          <w:i/>
          <w:color w:val="548DD4"/>
        </w:rPr>
      </w:pPr>
      <w:r w:rsidRPr="00AA21D9">
        <w:rPr>
          <w:rFonts w:ascii="Arial" w:hAnsi="Arial" w:cs="Arial"/>
        </w:rPr>
        <w:t xml:space="preserve"> - члены комиссии</w:t>
      </w:r>
      <w:r w:rsidR="00AA21D9" w:rsidRPr="00AA21D9">
        <w:rPr>
          <w:rFonts w:ascii="Arial" w:hAnsi="Arial" w:cs="Arial"/>
        </w:rPr>
        <w:t>:</w:t>
      </w:r>
      <w:r w:rsidRPr="00AA21D9">
        <w:rPr>
          <w:rFonts w:ascii="Arial" w:hAnsi="Arial" w:cs="Arial"/>
          <w:i/>
          <w:color w:val="548DD4"/>
        </w:rPr>
        <w:t xml:space="preserve"> </w:t>
      </w:r>
    </w:p>
    <w:p w:rsidR="00716C3A" w:rsidRPr="00AA21D9" w:rsidRDefault="00716C3A" w:rsidP="00716C3A">
      <w:pPr>
        <w:jc w:val="both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AA21D9">
        <w:rPr>
          <w:rFonts w:ascii="Arial" w:hAnsi="Arial" w:cs="Arial"/>
          <w:i/>
          <w:color w:val="548DD4"/>
        </w:rPr>
        <w:t xml:space="preserve">           </w:t>
      </w:r>
      <w:r w:rsidRPr="00AA21D9">
        <w:rPr>
          <w:rFonts w:ascii="Arial" w:eastAsia="Times New Roman" w:hAnsi="Arial" w:cs="Arial"/>
          <w:color w:val="000000"/>
          <w:kern w:val="0"/>
          <w:lang w:eastAsia="ru-RU" w:bidi="ar-SA"/>
        </w:rPr>
        <w:t xml:space="preserve">специалист по </w:t>
      </w:r>
      <w:proofErr w:type="gramStart"/>
      <w:r w:rsidRPr="00AA21D9">
        <w:rPr>
          <w:rFonts w:ascii="Arial" w:eastAsia="Times New Roman" w:hAnsi="Arial" w:cs="Arial"/>
          <w:color w:val="000000"/>
          <w:kern w:val="0"/>
          <w:lang w:eastAsia="ru-RU" w:bidi="ar-SA"/>
        </w:rPr>
        <w:t>земельным</w:t>
      </w:r>
      <w:proofErr w:type="gramEnd"/>
      <w:r w:rsidRPr="00AA21D9">
        <w:rPr>
          <w:rFonts w:ascii="Arial" w:eastAsia="Times New Roman" w:hAnsi="Arial" w:cs="Arial"/>
          <w:color w:val="000000"/>
          <w:kern w:val="0"/>
          <w:lang w:eastAsia="ru-RU" w:bidi="ar-SA"/>
        </w:rPr>
        <w:t xml:space="preserve"> и </w:t>
      </w:r>
    </w:p>
    <w:p w:rsidR="00716C3A" w:rsidRPr="00AA21D9" w:rsidRDefault="00716C3A" w:rsidP="00716C3A">
      <w:pPr>
        <w:jc w:val="both"/>
        <w:rPr>
          <w:rFonts w:ascii="Arial" w:eastAsia="Times New Roman" w:hAnsi="Arial" w:cs="Arial"/>
          <w:color w:val="000000"/>
          <w:kern w:val="0"/>
          <w:lang w:eastAsia="ru-RU" w:bidi="ar-SA"/>
        </w:rPr>
      </w:pPr>
      <w:r w:rsidRPr="00AA21D9">
        <w:rPr>
          <w:rFonts w:ascii="Arial" w:eastAsia="Times New Roman" w:hAnsi="Arial" w:cs="Arial"/>
          <w:color w:val="000000"/>
          <w:kern w:val="0"/>
          <w:lang w:eastAsia="ru-RU" w:bidi="ar-SA"/>
        </w:rPr>
        <w:t xml:space="preserve">           имущественным отношениям Колосов С.В.</w:t>
      </w:r>
    </w:p>
    <w:p w:rsidR="00716C3A" w:rsidRPr="00AA21D9" w:rsidRDefault="00AA21D9" w:rsidP="00716C3A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 xml:space="preserve"> </w:t>
      </w:r>
      <w:r w:rsidR="00716C3A" w:rsidRPr="00AA21D9">
        <w:rPr>
          <w:rFonts w:ascii="Arial" w:hAnsi="Arial" w:cs="Arial"/>
        </w:rPr>
        <w:t xml:space="preserve">Директор КДЦ </w:t>
      </w:r>
      <w:proofErr w:type="spellStart"/>
      <w:r w:rsidR="00716C3A" w:rsidRPr="00AA21D9">
        <w:rPr>
          <w:rFonts w:ascii="Arial" w:hAnsi="Arial" w:cs="Arial"/>
        </w:rPr>
        <w:t>Коржова</w:t>
      </w:r>
      <w:proofErr w:type="spellEnd"/>
      <w:r w:rsidR="00716C3A" w:rsidRPr="00AA21D9">
        <w:rPr>
          <w:rFonts w:ascii="Arial" w:hAnsi="Arial" w:cs="Arial"/>
        </w:rPr>
        <w:t xml:space="preserve"> Н.А.</w:t>
      </w:r>
    </w:p>
    <w:p w:rsidR="00AA21D9" w:rsidRPr="00AA21D9" w:rsidRDefault="00AA21D9" w:rsidP="00AA21D9">
      <w:pPr>
        <w:ind w:firstLine="720"/>
        <w:jc w:val="both"/>
        <w:rPr>
          <w:rFonts w:ascii="Arial" w:hAnsi="Arial" w:cs="Arial"/>
        </w:rPr>
      </w:pPr>
      <w:r w:rsidRPr="00AA21D9">
        <w:rPr>
          <w:rFonts w:ascii="Arial" w:hAnsi="Arial" w:cs="Arial"/>
        </w:rPr>
        <w:t xml:space="preserve">делопроизводитель </w:t>
      </w:r>
      <w:proofErr w:type="spellStart"/>
      <w:r w:rsidRPr="00AA21D9">
        <w:rPr>
          <w:rFonts w:ascii="Arial" w:hAnsi="Arial" w:cs="Arial"/>
        </w:rPr>
        <w:t>Инстранкина</w:t>
      </w:r>
      <w:proofErr w:type="spellEnd"/>
      <w:r w:rsidRPr="00AA21D9">
        <w:rPr>
          <w:rFonts w:ascii="Arial" w:hAnsi="Arial" w:cs="Arial"/>
        </w:rPr>
        <w:t xml:space="preserve"> Н.И.</w:t>
      </w:r>
    </w:p>
    <w:p w:rsidR="0089581B" w:rsidRDefault="0089581B" w:rsidP="0089581B">
      <w:pPr>
        <w:ind w:firstLine="720"/>
        <w:jc w:val="both"/>
        <w:rPr>
          <w:rFonts w:cs="Times New Roman"/>
          <w:sz w:val="28"/>
          <w:szCs w:val="28"/>
        </w:rPr>
      </w:pPr>
    </w:p>
    <w:p w:rsidR="00AA21D9" w:rsidRDefault="00AA21D9" w:rsidP="005A6F63">
      <w:pPr>
        <w:jc w:val="center"/>
        <w:rPr>
          <w:b/>
        </w:rPr>
      </w:pPr>
    </w:p>
    <w:p w:rsidR="00AA21D9" w:rsidRDefault="00AA21D9" w:rsidP="005A6F63">
      <w:pPr>
        <w:jc w:val="center"/>
        <w:rPr>
          <w:b/>
        </w:rPr>
      </w:pPr>
    </w:p>
    <w:p w:rsidR="00AA21D9" w:rsidRDefault="00AA21D9" w:rsidP="005A6F63">
      <w:pPr>
        <w:jc w:val="center"/>
        <w:rPr>
          <w:b/>
        </w:rPr>
      </w:pPr>
    </w:p>
    <w:p w:rsidR="00AA21D9" w:rsidRDefault="00AA21D9" w:rsidP="00AA21D9">
      <w:pPr>
        <w:jc w:val="right"/>
        <w:rPr>
          <w:b/>
        </w:rPr>
      </w:pPr>
      <w:r>
        <w:rPr>
          <w:b/>
        </w:rPr>
        <w:lastRenderedPageBreak/>
        <w:t xml:space="preserve">                                                  Утвержден </w:t>
      </w:r>
    </w:p>
    <w:p w:rsidR="005A6F63" w:rsidRDefault="00AA21D9" w:rsidP="00AA21D9">
      <w:pPr>
        <w:jc w:val="right"/>
        <w:rPr>
          <w:b/>
        </w:rPr>
      </w:pPr>
      <w:r>
        <w:rPr>
          <w:b/>
        </w:rPr>
        <w:t xml:space="preserve">                                               </w:t>
      </w:r>
      <w:r w:rsidR="00340328">
        <w:rPr>
          <w:b/>
        </w:rPr>
        <w:t xml:space="preserve">            постановлением от 30.07</w:t>
      </w:r>
      <w:r>
        <w:rPr>
          <w:b/>
        </w:rPr>
        <w:t>.2018г. № 41</w:t>
      </w:r>
    </w:p>
    <w:p w:rsidR="00D40183" w:rsidRDefault="00D40183" w:rsidP="00AA21D9">
      <w:pPr>
        <w:jc w:val="right"/>
      </w:pPr>
      <w:r>
        <w:rPr>
          <w:b/>
        </w:rPr>
        <w:tab/>
      </w:r>
    </w:p>
    <w:p w:rsidR="005A6F63" w:rsidRDefault="005A6F63" w:rsidP="00D40183">
      <w:pPr>
        <w:tabs>
          <w:tab w:val="left" w:pos="7650"/>
        </w:tabs>
        <w:rPr>
          <w:b/>
        </w:rPr>
      </w:pPr>
    </w:p>
    <w:p w:rsidR="005A6F63" w:rsidRPr="00A854AE" w:rsidRDefault="005A6F63" w:rsidP="00D40183">
      <w:pPr>
        <w:jc w:val="center"/>
        <w:rPr>
          <w:b/>
        </w:rPr>
      </w:pPr>
      <w:r w:rsidRPr="00A854AE">
        <w:rPr>
          <w:b/>
        </w:rPr>
        <w:t>Положение об аукционной комиссии по определению поставщиков (подрядчиков, исполнителей)</w:t>
      </w:r>
      <w:r w:rsidR="00AA21D9">
        <w:rPr>
          <w:b/>
        </w:rPr>
        <w:t xml:space="preserve"> </w:t>
      </w:r>
      <w:r w:rsidR="00D40183">
        <w:rPr>
          <w:b/>
        </w:rPr>
        <w:t xml:space="preserve">администрации Рождественского сельсовета </w:t>
      </w:r>
      <w:proofErr w:type="spellStart"/>
      <w:r w:rsidR="00D40183">
        <w:rPr>
          <w:b/>
        </w:rPr>
        <w:t>Купинского</w:t>
      </w:r>
      <w:proofErr w:type="spellEnd"/>
      <w:r w:rsidR="00D40183">
        <w:rPr>
          <w:b/>
        </w:rPr>
        <w:t xml:space="preserve"> района Новосибирской области</w:t>
      </w:r>
    </w:p>
    <w:p w:rsidR="005A6F63" w:rsidRDefault="005A6F63" w:rsidP="005A6F63"/>
    <w:p w:rsidR="005A6F63" w:rsidRDefault="005A6F63" w:rsidP="005A6F63"/>
    <w:p w:rsidR="005A6F63" w:rsidRDefault="005A6F63" w:rsidP="005A6F63">
      <w:pPr>
        <w:jc w:val="center"/>
      </w:pPr>
      <w:r>
        <w:t>1. Общие положения</w:t>
      </w:r>
    </w:p>
    <w:p w:rsidR="005A6F63" w:rsidRDefault="005A6F63" w:rsidP="005A6F63"/>
    <w:p w:rsidR="005A6F63" w:rsidRDefault="005A6F63" w:rsidP="005A6F63">
      <w:pPr>
        <w:jc w:val="both"/>
      </w:pPr>
      <w:r>
        <w:t>1.1. Настоящее Положение определяет цели, задачи, функции, полномочия и порядок деятельности комиссии по определению поставщиков</w:t>
      </w:r>
      <w:r w:rsidR="00D40183">
        <w:t xml:space="preserve"> (подрядчиков, исполнителей) администрации Рождественского сельсовета</w:t>
      </w:r>
      <w:r>
        <w:t xml:space="preserve"> (далее — Заказчик) для заключения контрактов на поставку товаров, выполнение работ, оказание услуг для удовлетворения нужд Заказчика в рамках аукционов (далее — аукционная комиссия).</w:t>
      </w:r>
    </w:p>
    <w:p w:rsidR="005A6F63" w:rsidRDefault="005A6F63" w:rsidP="005A6F63">
      <w:pPr>
        <w:jc w:val="both"/>
      </w:pPr>
      <w:r>
        <w:t>1.2. Основные понятия:</w:t>
      </w:r>
    </w:p>
    <w:p w:rsidR="005A6F63" w:rsidRDefault="005A6F63" w:rsidP="005A6F63">
      <w:pPr>
        <w:jc w:val="both"/>
      </w:pPr>
      <w:proofErr w:type="gramStart"/>
      <w:r>
        <w:t>— определение поставщика (подрядчика, исполнителя) — совокупность действий, которые осуществляются Заказчиком в порядке, установленном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 (далее — Закон о контрактной системе), начиная с размещения извещения об осуществлении закупки товара, работы, услуги для обеспечения нужд Заказчика и завершаются заключением контракта;</w:t>
      </w:r>
      <w:proofErr w:type="gramEnd"/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— участник закупки —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— аукцион —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— аукцион в электронной форме (электронный аукцион) —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proofErr w:type="gramStart"/>
      <w:r>
        <w:t>— эксперт, экспертная организация — обладающее специальными познаниями, опытом, квалификацией в области науки, техники, искусства или ремесла физическое лицо, в том числе индивидуальный предприниматель, либо юридическое лицо (работники юридического лица должны обладать специальными познаниями, опытом, квалификацией в области науки, техники, искусства или ремесла), которые осуществляют на основе договора деятельность по изучению и оценке предмета экспертизы, а также по подготовке экспертных заключений по</w:t>
      </w:r>
      <w:proofErr w:type="gramEnd"/>
      <w:r>
        <w:t xml:space="preserve"> поставленным Заказчиком, участником закупки вопросам в случаях, предусмотренных Законом о контрактной системе.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1.3. Процедуры по определению поставщиков (подрядчиков, исполнителей) проводятся самим Заказчиком.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1.4. 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аукциона, в том числе для разработки документации об аукционе, размещения в единой информационной системе извещения о проведении электронного аукциона, </w:t>
      </w:r>
      <w:r>
        <w:lastRenderedPageBreak/>
        <w:t>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документации об аукционе и подписание контракта осуществляются Заказчиком.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1.5. В процессе осуществления своих полномочий аукционная комиссия взаимодействует с Заказчиком и специализированной организацией (в случае ее привлечения Заказчиком) в порядке, установленном настоящим Положением.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center"/>
      </w:pPr>
      <w:r>
        <w:t>2. Правовое регулирование</w:t>
      </w:r>
    </w:p>
    <w:p w:rsidR="005A6F63" w:rsidRDefault="005A6F63" w:rsidP="005A6F63">
      <w:pPr>
        <w:jc w:val="center"/>
      </w:pPr>
    </w:p>
    <w:p w:rsidR="005A6F63" w:rsidRDefault="005A6F63" w:rsidP="005A6F63">
      <w:pPr>
        <w:jc w:val="both"/>
      </w:pPr>
      <w:r>
        <w:t>Аукционная комиссия в процессе своей деятельности обязана руководствоваться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«О защите конкуренции», иными действующими нормативными правовыми актами Российской Федерации, приказами и распоряжениями Заказчика и настоящим Положением.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center"/>
      </w:pPr>
      <w:r>
        <w:t>3. Цели создания и принципы работы аукционной комиссии</w:t>
      </w:r>
    </w:p>
    <w:p w:rsidR="005A6F63" w:rsidRDefault="005A6F63" w:rsidP="005A6F63"/>
    <w:p w:rsidR="005A6F63" w:rsidRDefault="005A6F63" w:rsidP="005A6F63">
      <w:pPr>
        <w:jc w:val="both"/>
      </w:pPr>
      <w:r>
        <w:t>3.1. Аукционная комиссия создается в целях проведения электронных аукционов.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3.2. В своей деятельности аукционная комиссия руководствуется следующими принципами.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3.2.1. Эффективность и экономичность использования выделенных средств из муниципального бюджета и внебюджетных источников финансирования.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>
        <w:t>ств дл</w:t>
      </w:r>
      <w:proofErr w:type="gramEnd"/>
      <w: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3.2.4. Устранение возможностей злоупотребления и коррупции при определении поставщиков (подрядчиков, исполнителей).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center"/>
      </w:pPr>
      <w:r>
        <w:t>4. Функции комиссии при проведении электронных аукционов</w:t>
      </w:r>
    </w:p>
    <w:p w:rsidR="005A6F63" w:rsidRDefault="005A6F63" w:rsidP="005A6F63"/>
    <w:p w:rsidR="005A6F63" w:rsidRDefault="005A6F63" w:rsidP="005A6F63">
      <w:pPr>
        <w:jc w:val="both"/>
      </w:pPr>
      <w:r>
        <w:t>4.1. При осуществлении процедуры определения поставщика (подрядчика, исполнителя) путем проведения электронного аукциона в обязанности аукционной комиссии входит следующее.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4.1.1. Аукционная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Срок рассмотрения первых частей заявок на участие в электронном аукционе не может </w:t>
      </w:r>
      <w:r>
        <w:lastRenderedPageBreak/>
        <w:t xml:space="preserve">превышать семь дней </w:t>
      </w:r>
      <w:proofErr w:type="gramStart"/>
      <w:r>
        <w:t>с даты окончания</w:t>
      </w:r>
      <w:proofErr w:type="gramEnd"/>
      <w:r>
        <w:t xml:space="preserve"> срока подачи указанных заявок.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4.1.2. По результатам рассмотрения первых частей заявок на участие в электронном аукционе аукционная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 отказе в допуске к участию в таком аукционе.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Участник электронного аукциона не допускается к участию в нем в случае: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— </w:t>
      </w:r>
      <w:proofErr w:type="spellStart"/>
      <w:r>
        <w:t>непредоставления</w:t>
      </w:r>
      <w:proofErr w:type="spellEnd"/>
      <w:r>
        <w:t xml:space="preserve"> информации, предусмотренной ч. 3 ст. 66 Закона о контрактной системе, или предоставления недостоверной информации;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— несоответствия информации, предусмотренной ч. 3 ст. 66 Закона о контрактной системе, требованиям документации о таком аукционе.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Отказ в допуске к участию в электронном аукционе по иным основаниям не допускается.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4.1.3.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аукционе, подписываемый всеми присутствующими на заседан</w:t>
      </w:r>
      <w:proofErr w:type="gramStart"/>
      <w:r>
        <w:t>ии ау</w:t>
      </w:r>
      <w:proofErr w:type="gramEnd"/>
      <w:r>
        <w:t>кционной комиссии ее членами не позднее даты окончания срока рассмотрения данных заявок.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Указанный протокол должен содержать информацию: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— о порядковых номерах заявок на участие в таком аукционе;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proofErr w:type="gramStart"/>
      <w:r>
        <w:t>— о допуске участника закупки, подавшего заявку на участие в таком аукционе, которой присвоен соответствующий порядковый номер,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решения, в том числе с указанием положений документации о таком аукционе, которым не соответствует заявка на участие внем</w:t>
      </w:r>
      <w:proofErr w:type="gramEnd"/>
      <w:r>
        <w:t>, положений заявки на участие в таком аукционе, которые не соответствуют требованиям, установленным документацией о нем;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—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4.1.4. </w:t>
      </w:r>
      <w:proofErr w:type="gramStart"/>
      <w:r>
        <w:t>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  <w:proofErr w:type="gramEnd"/>
      <w:r>
        <w:t xml:space="preserve"> В протокол, указанный в п. 4.1.3 настоящего Положения, вносится информация о признании такого аукциона </w:t>
      </w:r>
      <w:proofErr w:type="gramStart"/>
      <w:r>
        <w:t>несостоявшимся</w:t>
      </w:r>
      <w:proofErr w:type="gramEnd"/>
      <w:r>
        <w:t>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4.1.5. Аукционная комиссия рассматривает вторые части заявок на участие в электронном аукционе и документы, направленные Заказчику оператором электронной площадки в соответствии с ч. 19 ст. 68 Закона о контрактной системе, в части соответствия их требованиям, установленным документацией о таком аукционе.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настоящей статьей. Для принятия указанного решения аукционная комиссия рассматривает информацию о подавшем данную заявку участнике такого аукциона, содержащуюся в реестре участников такого аукциона, получивших аккредитацию на электронной площадке.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4.1.6. Аукционная комиссия рассматривает вторые части заявок на участие в электронном аукционе, направленных в соответствии с ч. 19 ст. 68 Закона о контрактной системе, до принятия решения о соответствии пяти таких заявок требованиям, установленным документацией о таком аукционе. </w:t>
      </w:r>
      <w:proofErr w:type="gramStart"/>
      <w:r>
        <w:t>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аукционная комиссия рассматривает вторые части 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</w:t>
      </w:r>
      <w:proofErr w:type="gramEnd"/>
      <w:r>
        <w:t xml:space="preserve"> наиболее низкую цену контракта, и осуществляется с учетом ранжирования данных заявок в соответствии с </w:t>
      </w:r>
      <w:proofErr w:type="gramStart"/>
      <w:r>
        <w:t>ч</w:t>
      </w:r>
      <w:proofErr w:type="gramEnd"/>
      <w:r>
        <w:t>. 18 ст. 68 Закона о контрактной системе.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Общий срок рассмотрения вторых частей заявок на участие в электронном аукционе не может превышать три рабочих дня </w:t>
      </w:r>
      <w:proofErr w:type="gramStart"/>
      <w:r>
        <w:t>с даты размещения</w:t>
      </w:r>
      <w:proofErr w:type="gramEnd"/>
      <w:r>
        <w:t xml:space="preserve"> на электронной площадке протокола проведения электронного аукциона.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4.1.7. Заявка на участие в электронном аукционе признается не соответствующей требованиям, установленным документацией о таком аукционе, в случае: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proofErr w:type="gramStart"/>
      <w:r>
        <w:t>— непредставления документов и информации, которые предусмотрены п. п. 1, 3 — 5, 7 и 8 ч. 2 ст. 62, ч. 3 и 5 ст. 66 Закона о контрактной системе, несоответствия указанных документов и информации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втаком</w:t>
      </w:r>
      <w:proofErr w:type="gramEnd"/>
      <w:r>
        <w:t xml:space="preserve"> </w:t>
      </w:r>
      <w:proofErr w:type="gramStart"/>
      <w:r>
        <w:t>аукционе</w:t>
      </w:r>
      <w:proofErr w:type="gramEnd"/>
      <w:r>
        <w:t>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— несоответствия участника такого аукциона требованиям, установленным в соответствии со ст. 31 Закона о контрактной системе.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4.1.8. Результаты рассмотрения заявок на участие в электронном аукционе фиксируются в протоколе подведения итогов такого аукциона, который подписывается всеми участвовавшими в рассмотрении этих заявок членами аукционной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proofErr w:type="gramStart"/>
      <w:r>
        <w:t>Указанный протокол должен содержать информацию о порядковых номерах пяти заявок на участие в таком аукционе (в случае принятия решения о соответствии пяти заявок на участие в таком аукционе требованиям, установленным документацией о таком аукционе, или в случае принятия аукционной комиссией на основании рассмотрения вторых частей заявок на участие в таком аукционе, поданных всеми участниками такого аукциона, принявшими участие в нем</w:t>
      </w:r>
      <w:proofErr w:type="gramEnd"/>
      <w:r>
        <w:t xml:space="preserve">, </w:t>
      </w:r>
      <w:proofErr w:type="gramStart"/>
      <w:r>
        <w:t>решения о соответствии более чем одной заявки на участие в таком аукционе, но менее чем пяти данных заявок установленным требованиям), которые ранжированы в соответствии с ч. 18 ст. 68 Закона о контрактной системе и в отношении которых принято решение о соответствии требованиям, установленным документацией о таком аукционе, или, если на основании рассмотрения вторых частей заявок на участие в таком аукционе</w:t>
      </w:r>
      <w:proofErr w:type="gramEnd"/>
      <w:r>
        <w:t xml:space="preserve">, </w:t>
      </w:r>
      <w:proofErr w:type="gramStart"/>
      <w:r>
        <w:t xml:space="preserve">поданных всеми его участниками, принявшими участие в нем, принято </w:t>
      </w:r>
      <w:r>
        <w:lastRenderedPageBreak/>
        <w:t>решение о соответствии установленным требованиям более чем одной заявки на участие в таком аукционе, но менее чем пяти данных заявок, а также информацию об их порядковых номерах, решение о соответствии или о несоответствии заявок на участие в таком аукционе требованиям, установленным документацией о нем, с обоснованием этого решения и с указаниемположений</w:t>
      </w:r>
      <w:proofErr w:type="gramEnd"/>
      <w:r>
        <w:t xml:space="preserve"> </w:t>
      </w:r>
      <w:proofErr w:type="gramStart"/>
      <w:r>
        <w:t>Закона о контрактной системе, которым не соответствует участник такого аукциона, положений документации о таком аукционе, которым не соответствует заявка на участие в нем, положений заявки на участие в таком аукционе, которые не соответствуют требованиям, установленным документацией о нем, информацию о решении каждого члена аукционной комиссии в отношении каждой заявки на участие в таком аукционе.</w:t>
      </w:r>
      <w:proofErr w:type="gramEnd"/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4.1.9. Участник электронного аукциона, который предложил наиболее низкую цену контракта и заявка на </w:t>
      </w:r>
      <w:proofErr w:type="gramStart"/>
      <w:r>
        <w:t>участие</w:t>
      </w:r>
      <w:proofErr w:type="gramEnd"/>
      <w:r>
        <w:t xml:space="preserve"> в таком аукционе которого соответствует требованиям, установленным документацией о нем, признается победителем такого аукциона.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4.1.10. В случае если аукционной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4.1.11. </w:t>
      </w:r>
      <w:proofErr w:type="gramStart"/>
      <w:r>
        <w:t>В случае если электронный аукцион признан несостоявшимся в связи с тем, что по окончании срока подачи заявок на участие в таком аукционе подана только одна заявка на участие в нем, аукционная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</w:t>
      </w:r>
      <w:proofErr w:type="gramEnd"/>
      <w:r>
        <w:t xml:space="preserve"> Закона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аукционе, подписанный членами аукционной комиссии.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Указанный протокол должен содержать следующую информацию: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proofErr w:type="gramStart"/>
      <w:r>
        <w:t>— решение о соответствии участника такого аукциона, подавшего единственную заявку на участие в таком аукционе, и поданной им заявки требованиям Закона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(или) документации о таком аукционе с обоснованием этого решения, в том числе с указанием положений названного Закона</w:t>
      </w:r>
      <w:proofErr w:type="gramEnd"/>
      <w:r>
        <w:t xml:space="preserve"> и (или) документации о таком аукционе, которым не соответствует единственная заявка на участие в таком аукционе;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— решение каждого члена аукционной комиссии о соответствии участника такого аукциона и поданной им заявки требованиям Закона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(или) документации о таком аукционе.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4.1.12. </w:t>
      </w:r>
      <w:proofErr w:type="gramStart"/>
      <w:r>
        <w:t>В случае если электронный аукцион признан несостоявшимся в связи с тем, что аукционной комиссией принято решение о признании только одного участника закупки, подавшего заявку на участие в таком аукционе, его участником, аукционная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</w:t>
      </w:r>
      <w:proofErr w:type="gramEnd"/>
      <w:r>
        <w:t xml:space="preserve"> предмет соответствия требованиям Закона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аукциона, подписанный членами аукционной комиссии.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lastRenderedPageBreak/>
        <w:t>Указанный протокол должен содержать следующую информацию: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proofErr w:type="gramStart"/>
      <w:r>
        <w:t>— решение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(или) документации о таком аукционе с обоснованием указанного решения, в том числе с указанием положений названного Закона и (или) документации отаком</w:t>
      </w:r>
      <w:proofErr w:type="gramEnd"/>
      <w:r>
        <w:t xml:space="preserve"> </w:t>
      </w:r>
      <w:proofErr w:type="gramStart"/>
      <w:r>
        <w:t>аукционе</w:t>
      </w:r>
      <w:proofErr w:type="gramEnd"/>
      <w:r>
        <w:t>, которым не соответствует эта заявка;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proofErr w:type="gramStart"/>
      <w:r>
        <w:t>— решение каждого члена аукционной комиссии о соответствии единственного участника такого аукциона и поданной им заявки на участие в нем требованиям Закона о 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(или) документации о таком аукционе.</w:t>
      </w:r>
      <w:proofErr w:type="gramEnd"/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4.1.13. </w:t>
      </w:r>
      <w:proofErr w:type="gramStart"/>
      <w:r>
        <w:t>В случае если электронный аукцион признан несостоявшимся в связи с тем, что в течение десяти минут после начала проведения такого аукциона ни один из его участников не подал предложение о цене контракта, аукционная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</w:t>
      </w:r>
      <w:proofErr w:type="gramEnd"/>
      <w:r>
        <w:t xml:space="preserve"> заявок и указанные документы на предмет соответствия требованиям Закона о контрактной системе и документации о таком аукционе и направляет оператору электронной площадки протокол подведения итогов такого аукциона, подписанный членами аукционной комиссии.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Указанный протокол должен содержать следующую информацию: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proofErr w:type="gramStart"/>
      <w:r>
        <w:t>— решение о соответствии участников такого аукциона и поданных ими заявок на участие в нем требованиям Закона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(или) документации о таком аукционе с обоснованием указанного решения, в том числе с указанием положений документации о таком аукционе, которым не</w:t>
      </w:r>
      <w:proofErr w:type="gramEnd"/>
      <w:r>
        <w:t xml:space="preserve"> соответствуют данные заявки, содержания данных заявок, которое не соответствует требованиям документации о таком аукционе;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— решение каждого члена аукционной комиссии о соответствии участников такого аукциона и поданных ими заявок на участие в таком аукционе требованиям Закона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(или) документации о таком аукционе.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4.1.14. При осуществлении процедуры определения поставщика (подрядчика, исполнителя) путем проведения электронного аукциона аукционная комиссия также выполняет иные действия в соответствии с положениями Закона о контрактной системе.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center"/>
      </w:pPr>
      <w:r>
        <w:t>5. Порядок создания и работы аукционной комиссии</w:t>
      </w:r>
    </w:p>
    <w:p w:rsidR="005A6F63" w:rsidRDefault="005A6F63" w:rsidP="005A6F63"/>
    <w:p w:rsidR="005A6F63" w:rsidRDefault="005A6F63" w:rsidP="005A6F63">
      <w:pPr>
        <w:jc w:val="both"/>
      </w:pPr>
      <w:r>
        <w:t xml:space="preserve">5.1. Аукционная комиссия является коллегиальным органом Заказчика, действующим на постоянной основе. Персональный состав аукционной комиссии, ее председатель, </w:t>
      </w:r>
      <w:proofErr w:type="gramStart"/>
      <w:r>
        <w:t>секретарь</w:t>
      </w:r>
      <w:proofErr w:type="gramEnd"/>
      <w:r>
        <w:t xml:space="preserve"> и члены аукционной комиссии утверждаются приказом Заказчика.</w:t>
      </w:r>
      <w:r>
        <w:cr/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Число членов аукционной комиссии должно быть не менее чем пять человек.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5.3. Заказчик включает в состав аукционной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5.4. </w:t>
      </w:r>
      <w:proofErr w:type="gramStart"/>
      <w:r>
        <w:t>Членами аукционной комиссии не могут быть физические лица, лично заинтересованные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заявки, либо 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членами их органов управления</w:t>
      </w:r>
      <w:proofErr w:type="gramEnd"/>
      <w:r>
        <w:t xml:space="preserve">, </w:t>
      </w:r>
      <w:proofErr w:type="gramStart"/>
      <w:r>
        <w:t xml:space="preserve">кредиторами указанных участников закупки), либо физические лица, состоящие в браке с руководителем участника закупки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>
        <w:t>неполнородными</w:t>
      </w:r>
      <w:proofErr w:type="spellEnd"/>
      <w:r>
        <w:t xml:space="preserve"> (имеющими общих отца или мать) братьями и сестрами), усыновителями руководителя или усыновленными руководителем участника закупки, а также непосредственно осуществляющие контроль в сфере закупок должностные лица</w:t>
      </w:r>
      <w:proofErr w:type="gramEnd"/>
      <w:r>
        <w:t xml:space="preserve"> контрольного органа в сфере закупок.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proofErr w:type="gramStart"/>
      <w:r>
        <w:t>В случае выявления в составе аукционной комиссии указанных лиц Заказчик незамедлительно заменяет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  <w:proofErr w:type="gramEnd"/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5.5. При отсутствии председателя аукционной комиссии его обязанности исполняет заместитель председателя.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5.6. Замена члена аукционной комиссии допускается только по решению Заказчика.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5.7. Комиссия правомочна осуществлять свои функции, если на заседании комиссии присутствует не менее чем пятьдесят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 xml:space="preserve">5.8. Уведомление членов аукционной комиссии о месте, дате и времени проведения заседаний комиссии осуществляется не </w:t>
      </w:r>
      <w:proofErr w:type="gramStart"/>
      <w:r>
        <w:t>позднее</w:t>
      </w:r>
      <w:proofErr w:type="gramEnd"/>
      <w:r>
        <w:t xml:space="preserve">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осуществляются секретарем комиссии.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5.9. Члены аукционной комиссии вправе: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5.9.1. Знакомиться со всеми представленными на рассмотрение документами и сведениями, составляющими заявку на участие в аукционе.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5.9.2. Выступать по вопросам повестки дня на заседаниях аукционной комиссии.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lastRenderedPageBreak/>
        <w:t>5.9.3. Проверять правильность содержания составляемых аукционной комиссией протоколов, в том числе правильность отражения в этих протоколах своего решения.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5.10. Члены аукционной комиссии обязаны: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5.10.1. Присутствовать на заседаниях аукционной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5.10.2. Принимать решения в пределах своей компетенции.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5.11. Решение аукционной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5.12. Председатель аукционной комиссии либо лицо, его замещающее: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5.12.1. Осуществляет общее руководство работой аукционной комиссии и обеспечивает выполнение настоящего Положения.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5.12.2. Объявляет заседание правомочным или выносит решение о его переносе из-за отсутствия необходимого количества членов.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5.12.3. Открывает и ведет заседания аукционной комиссии, объявляет перерывы.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5.12.4. В случае необходимости выносит на обсуждение аукционной комиссии вопрос о привлечении к работе экспертов.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5.12.5. Подписывает протоколы, составленные в ходе работы аукционной комиссии.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5.13. Секретарь аукционной комиссии осуществляет подготовку заседаний аукционной комиссии, включая оформление и рассылку необходимых документов, информирование членов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 необходимыми материалами).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5.14. Члены аукционной комиссии, виновные в нарушении законодательства Российской Федерации о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5A6F63" w:rsidRDefault="005A6F63" w:rsidP="005A6F63">
      <w:pPr>
        <w:jc w:val="both"/>
      </w:pPr>
    </w:p>
    <w:p w:rsidR="005A6F63" w:rsidRDefault="005A6F63" w:rsidP="005A6F63">
      <w:pPr>
        <w:jc w:val="both"/>
      </w:pPr>
      <w:r>
        <w:t>5.15. Не реже чем один раз в два года осуществляется ротация членов аукционной комиссии. Такая ротация заключается в замене не менее пятидесяти процентов членов аукционной комиссии в целях недопущения работы в составе комиссии заинтересованных лиц, а также снижения и предотвращения коррупционных рисков и повышения качества осуществления закупок.</w:t>
      </w:r>
    </w:p>
    <w:p w:rsidR="0089581B" w:rsidRDefault="0089581B" w:rsidP="00A854AE">
      <w:pPr>
        <w:jc w:val="both"/>
        <w:rPr>
          <w:rFonts w:cs="Times New Roman"/>
          <w:sz w:val="28"/>
          <w:szCs w:val="28"/>
        </w:rPr>
      </w:pPr>
      <w:bookmarkStart w:id="1" w:name="_GoBack"/>
      <w:bookmarkEnd w:id="1"/>
    </w:p>
    <w:sectPr w:rsidR="0089581B" w:rsidSect="00AA21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856"/>
    <w:rsid w:val="000E7CF9"/>
    <w:rsid w:val="001A6B28"/>
    <w:rsid w:val="0030140F"/>
    <w:rsid w:val="00303916"/>
    <w:rsid w:val="00340328"/>
    <w:rsid w:val="003D0993"/>
    <w:rsid w:val="00433F60"/>
    <w:rsid w:val="00587EFB"/>
    <w:rsid w:val="005A6F63"/>
    <w:rsid w:val="005D2391"/>
    <w:rsid w:val="0064133B"/>
    <w:rsid w:val="007135A3"/>
    <w:rsid w:val="00716C3A"/>
    <w:rsid w:val="0089581B"/>
    <w:rsid w:val="00A854AE"/>
    <w:rsid w:val="00AA21D9"/>
    <w:rsid w:val="00B96F4B"/>
    <w:rsid w:val="00D40183"/>
    <w:rsid w:val="00E02856"/>
    <w:rsid w:val="00EE78B7"/>
    <w:rsid w:val="00FD3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AB56-C10B-49FE-BCBC-592D4EF4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3958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14</cp:revision>
  <cp:lastPrinted>2018-08-07T09:17:00Z</cp:lastPrinted>
  <dcterms:created xsi:type="dcterms:W3CDTF">2018-08-07T07:38:00Z</dcterms:created>
  <dcterms:modified xsi:type="dcterms:W3CDTF">2018-08-15T08:07:00Z</dcterms:modified>
</cp:coreProperties>
</file>